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F5" w:rsidRDefault="00756033">
      <w:pPr>
        <w:spacing w:line="360" w:lineRule="auto"/>
      </w:pPr>
      <w:r>
        <w:rPr>
          <w:noProof/>
        </w:rPr>
        <w:drawing>
          <wp:inline distT="0" distB="0" distL="0" distR="0">
            <wp:extent cx="851138" cy="1186982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138" cy="1186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3340100</wp:posOffset>
                </wp:positionH>
                <wp:positionV relativeFrom="paragraph">
                  <wp:posOffset>292100</wp:posOffset>
                </wp:positionV>
                <wp:extent cx="1504315" cy="838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605" y="3365663"/>
                          <a:ext cx="14947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Vilniaus universiteto</w:t>
                            </w:r>
                          </w:p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Studentų atstovybė </w:t>
                            </w:r>
                          </w:p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Universiteto g. 3 </w:t>
                            </w:r>
                          </w:p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01513 Vilnius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3pt;margin-top:23pt;width:118.45pt;height:6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" filled="f" stroked="f">
                <v:textbox inset="2.53958mm,1.2694mm,2.53958mm,1.2694mm">
                  <w:txbxContent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Vilniaus universiteto</w:t>
                      </w:r>
                    </w:p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Studentų atstovybė </w:t>
                      </w:r>
                    </w:p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Universiteto g. 3 </w:t>
                      </w:r>
                    </w:p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01513 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4826000</wp:posOffset>
                </wp:positionH>
                <wp:positionV relativeFrom="paragraph">
                  <wp:posOffset>292100</wp:posOffset>
                </wp:positionV>
                <wp:extent cx="1600835" cy="81356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0345" y="3377980"/>
                          <a:ext cx="1591310" cy="804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T. +370 5 268 7144 </w:t>
                            </w:r>
                          </w:p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F. +370 5 268 7145</w:t>
                            </w:r>
                          </w:p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info@vusa.lt </w:t>
                            </w:r>
                          </w:p>
                          <w:p w:rsidR="00D45AF5" w:rsidRDefault="0075603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www.vusa.lt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380pt;margin-top:23pt;width:126.05pt;height:64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" filled="f" stroked="f">
                <v:textbox inset="2.53958mm,1.2694mm,2.53958mm,1.2694mm">
                  <w:txbxContent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T. +370 5 268 7144 </w:t>
                      </w:r>
                    </w:p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F. +370 5 268 7145</w:t>
                      </w:r>
                    </w:p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info@vusa.lt </w:t>
                      </w:r>
                    </w:p>
                    <w:p w:rsidR="00D45AF5" w:rsidRDefault="00756033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www.vusa.lt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368300</wp:posOffset>
                </wp:positionV>
                <wp:extent cx="12700" cy="64325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508" y="3458373"/>
                          <a:ext cx="6985" cy="643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800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8pt;margin-top:29pt;width:1pt;height:50.65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" strokecolor="#231f20" strokeweight="1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:rsidR="00D45AF5" w:rsidRDefault="00756033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5AF5" w:rsidRDefault="00D45AF5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45AF5" w:rsidRDefault="00756033">
      <w:pPr>
        <w:pStyle w:val="Heading1"/>
        <w:spacing w:before="80" w:after="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VU SA programos “Be etikečių” sprendžiamos </w:t>
      </w:r>
      <w:r w:rsidR="000B4AD5" w:rsidRPr="000B4AD5">
        <w:rPr>
          <w:rFonts w:ascii="Times New Roman" w:eastAsia="Times New Roman" w:hAnsi="Times New Roman" w:cs="Times New Roman"/>
          <w:color w:val="000000"/>
        </w:rPr>
        <w:t>VU SA program</w:t>
      </w:r>
      <w:r w:rsidR="000B4AD5">
        <w:rPr>
          <w:rFonts w:ascii="Times New Roman" w:eastAsia="Times New Roman" w:hAnsi="Times New Roman" w:cs="Times New Roman"/>
          <w:color w:val="000000"/>
        </w:rPr>
        <w:t>os</w:t>
      </w:r>
      <w:r w:rsidR="000B4AD5" w:rsidRPr="000B4AD5">
        <w:rPr>
          <w:rFonts w:ascii="Times New Roman" w:eastAsia="Times New Roman" w:hAnsi="Times New Roman" w:cs="Times New Roman"/>
          <w:color w:val="000000"/>
        </w:rPr>
        <w:t xml:space="preserve"> “Be etikečių” n</w:t>
      </w:r>
      <w:r w:rsidR="000B4AD5">
        <w:rPr>
          <w:rFonts w:ascii="Times New Roman" w:eastAsia="Times New Roman" w:hAnsi="Times New Roman" w:cs="Times New Roman"/>
          <w:color w:val="000000"/>
        </w:rPr>
        <w:t>e</w:t>
      </w:r>
      <w:r w:rsidR="000B4AD5" w:rsidRPr="000B4AD5">
        <w:rPr>
          <w:rFonts w:ascii="Times New Roman" w:eastAsia="Times New Roman" w:hAnsi="Times New Roman" w:cs="Times New Roman"/>
          <w:color w:val="000000"/>
        </w:rPr>
        <w:t>pakankam</w:t>
      </w:r>
      <w:r w:rsidR="000B4AD5">
        <w:rPr>
          <w:rFonts w:ascii="Times New Roman" w:eastAsia="Times New Roman" w:hAnsi="Times New Roman" w:cs="Times New Roman"/>
          <w:color w:val="000000"/>
        </w:rPr>
        <w:t>o</w:t>
      </w:r>
      <w:r w:rsidR="000B4AD5" w:rsidRPr="000B4AD5">
        <w:rPr>
          <w:rFonts w:ascii="Times New Roman" w:eastAsia="Times New Roman" w:hAnsi="Times New Roman" w:cs="Times New Roman"/>
          <w:color w:val="000000"/>
        </w:rPr>
        <w:t xml:space="preserve"> vieši</w:t>
      </w:r>
      <w:r w:rsidR="000B4AD5">
        <w:rPr>
          <w:rFonts w:ascii="Times New Roman" w:eastAsia="Times New Roman" w:hAnsi="Times New Roman" w:cs="Times New Roman"/>
          <w:color w:val="000000"/>
        </w:rPr>
        <w:t>nimo</w:t>
      </w:r>
      <w:r w:rsidR="000B4AD5" w:rsidRPr="000B4AD5">
        <w:rPr>
          <w:rFonts w:ascii="Times New Roman" w:eastAsia="Times New Roman" w:hAnsi="Times New Roman" w:cs="Times New Roman"/>
          <w:color w:val="000000"/>
        </w:rPr>
        <w:t xml:space="preserve"> VU bendruomenėje</w:t>
      </w:r>
      <w:r w:rsidR="000B4AD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problemos byla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0. KONTAKTINĖ INFORMACIJA: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Už problemos bylos vykdymą atsakingas:</w:t>
      </w:r>
      <w:r w:rsidR="000B4AD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VU SA programos „Be etikečių“ informacinės srities koordinatorius Vincentas </w:t>
      </w:r>
      <w:proofErr w:type="spellStart"/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>Klipčius</w:t>
      </w:r>
      <w:proofErr w:type="spellEnd"/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0B4AD5" w:rsidRP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>info@beetikeciu.lt</w:t>
      </w:r>
      <w:proofErr w:type="spellEnd"/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51781A" w:rsidRPr="0051781A">
        <w:rPr>
          <w:rFonts w:ascii="Times New Roman" w:eastAsia="Times New Roman" w:hAnsi="Times New Roman" w:cs="Times New Roman"/>
          <w:color w:val="000000"/>
          <w:sz w:val="23"/>
          <w:szCs w:val="23"/>
        </w:rPr>
        <w:t>+</w:t>
      </w:r>
      <w:bookmarkStart w:id="2" w:name="_GoBack"/>
      <w:bookmarkEnd w:id="2"/>
      <w:r w:rsidR="000B4AD5" w:rsidRP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>37065248525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Problemos bylos pildymą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moderavo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VU SA Revizijos komisijos pirmininkė Lina </w:t>
      </w:r>
      <w:proofErr w:type="spellStart"/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>Malaiškaitė</w:t>
      </w:r>
      <w:proofErr w:type="spellEnd"/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>lina</w:t>
      </w:r>
      <w:r w:rsidR="000B4AD5" w:rsidRP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0B4AD5">
        <w:rPr>
          <w:rFonts w:ascii="Times New Roman" w:eastAsia="Times New Roman" w:hAnsi="Times New Roman" w:cs="Times New Roman"/>
          <w:color w:val="000000"/>
          <w:sz w:val="23"/>
          <w:szCs w:val="23"/>
        </w:rPr>
        <w:t>malaiskaite@vusa.lt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1. PROBLEMOS PAVADINIMAS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VU SA programa “Be etikečių” nėra pakankamai viešinama VU bendruomenėje.</w:t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2. PROBLEMOS SPRENDIMO TIKSLAI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2019 metų birželio 30 dieną yra sukurtas ir paleistas VU SA programos “Be etikečių” internetinis tinklalapis ir programos Facebook paskyrą seka bent 2200 žmonių.</w:t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45AF5" w:rsidRPr="000B4AD5" w:rsidRDefault="00756033" w:rsidP="000B4A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LAIKO PLANAVIMAS PROBLEMAI IŠ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RĘSTI</w:t>
      </w:r>
    </w:p>
    <w:tbl>
      <w:tblPr>
        <w:tblStyle w:val="a"/>
        <w:tblW w:w="9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0"/>
        <w:gridCol w:w="3501"/>
      </w:tblGrid>
      <w:tr w:rsidR="00D45AF5">
        <w:trPr>
          <w:trHeight w:val="26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Gairė (etapas)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</w:tr>
      <w:tr w:rsidR="00D45AF5">
        <w:trPr>
          <w:trHeight w:val="26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Sukurti ir paleisti VU SA programos “Be etikečių” internetinį tinklalapį.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m. sausio 1 d.</w:t>
            </w:r>
          </w:p>
        </w:tc>
      </w:tr>
      <w:tr w:rsidR="00D45AF5">
        <w:trPr>
          <w:trHeight w:val="20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Parengti ir pradėti reguliariai vykdyti VU SA programos “Be etikečių” komunikacijos planą.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2018 m. spalio 1 d.</w:t>
            </w:r>
          </w:p>
        </w:tc>
      </w:tr>
      <w:tr w:rsidR="00D45AF5">
        <w:trPr>
          <w:trHeight w:val="26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Atsižvelgiant į VU SA programos “Be etikečių” Facebook paskyros lankomumo statistines analizes pagal poreikį pakoreguoti ir toliau vykdyti VU SA programos “Be etikečių” komunikacijos planą.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m. birželio 30 d.</w:t>
            </w:r>
          </w:p>
        </w:tc>
      </w:tr>
    </w:tbl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45AF5" w:rsidRPr="000B4AD5" w:rsidRDefault="00756033" w:rsidP="000B4A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4. PROBLEMOS SPRENDIMO VEIKSMŲ PLANAS</w:t>
      </w:r>
    </w:p>
    <w:tbl>
      <w:tblPr>
        <w:tblStyle w:val="a0"/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3469"/>
        <w:gridCol w:w="1969"/>
        <w:gridCol w:w="2028"/>
        <w:gridCol w:w="1832"/>
      </w:tblGrid>
      <w:tr w:rsidR="00D45AF5">
        <w:trPr>
          <w:trHeight w:val="110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Veikla problemai spręsti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Terminas, iki kada veikla atlikta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Atsakingas už veikl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asmuo*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Kaip įsitikinti, kad veikla padaryta?**</w:t>
            </w:r>
          </w:p>
        </w:tc>
      </w:tr>
      <w:tr w:rsidR="00D45AF5">
        <w:trPr>
          <w:trHeight w:val="9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Parengti galimus VU SA programos “Be etikečių” internetinio tinklalapio koncepto variantus ir internetinio tinklalapio kūrimo planą.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m. rugpjūčio 19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 SA programos “Be etikečių” narys Tomas Šablinskas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Parengti VU SA programos “Be etikečių” internetinio tinklalapio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koncepto variantai ir internetinio tinklalapio kūrimo planas pateikti VU SA programos “Be etikečių” vadovei Austėjai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Račaitei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informacinės srities koordinatoriui Vincentui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AF5">
        <w:trPr>
          <w:trHeight w:val="9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Susitikti su žmogumi, atsakingu už VU SA programos “Be etikečių” internetinio tinklalapio kūrimą ir aptarti internetinio tinklalapio konceptą ir kūrimo planą.</w:t>
            </w:r>
          </w:p>
          <w:p w:rsidR="00D45AF5" w:rsidRDefault="00D4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m. rugpjūčio 26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 SA programos “Be etikečių” vadovė Austėja Račaitė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Išrinktas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 SA programos “Be etikečių” internetinio tinklalapio konceptas. Tinklalapio kūrimo planas įkeltas į VU SA archyvą.</w:t>
            </w:r>
          </w:p>
        </w:tc>
      </w:tr>
      <w:tr w:rsidR="00D45AF5">
        <w:trPr>
          <w:trHeight w:val="9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Parengti informaciją VU SA programos “Be etikečių” internetiniam puslapiui ir sudėlioti puslapio medį.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m. lapkričio 1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Parengta informacija ir puslapio medis pristatyti ir aptarti per VU SA programos “Be etikečių” koordinatorių susirinkimą. Parengta informacija ir puslapio medis nusiųsti VU SA programos “Be etikečių” vadovei Austėjai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Račaitei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žmogui, atsakingam už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VU SA programos “Be etikečių” internetinio tinklalapio kūrimą.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Sukurti ir paleisti VU SA programos “Be etikečių” internetinį tinklalapį.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m. sausio 1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 SA programos “Be etikečių” narys Tomas Šablinskas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Sukurtas VU SA programos “Be etikečių” internetinis tinklalapis paviešintas VU SA programos “Be etikečių” Facebook paskyroje.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Atlikti VU SA programos “Be etikečių” Facebook paskyros lankomumo statistinę analizę.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m. rugpjūčio 30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Surinkti duomenys iš VU SA programos “Be etikečių” Facebook paskyros lankomumo statistinės analizės pristatyti VU SA programos “Be etikečių” koordinatoriams susirinkimo metu ir įkelti į VU SA archyvą.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Parengti VU SA programos “Be etikečių” komunikacijos planą.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m. rugsėjo 20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Parengtas VU SA programos “Be etikečių” komunikacijos planas nusiųstas VU SA atstovui ryšiams su visuomene Justinui Kavoliūnui ir VU SA informacinės srities koordinatorei Beatričei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Martyšiūtei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Atlikti antrąją VU SA programos “Be etikečių” Facebook paskyros lankomumo statistinę analizę.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m. rugsėjo 30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Surinkti duomenys iš VU SA programos “Be etikečių” Facebook paskyros lankomumo statistinės analizės pristatyti ir palyginti su pirmosios analizės duomenimis VU SA programos “Be etikečių” koordinatoriams susirinkimo metu ir įkelti į VU SA archyvą.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Pradėti reguliariai vykdyti pagal pateiktus komentarus pakoreguotą VU SA programos “Be etikečių” komunikacijos planą.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2018 m. spalio 1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Parengtas VU SA programos “Be etikečių” komunikacijos planas įkeltas į VU SA archyvą.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Reguliariai pagal poreikį atlikti VU SA programos “Be etikečių” Facebook paskyros lankomumo statistines analizes.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2018 m. lapkričio 1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Surinkti duomenys iš VU SA programos “Be etikečių” Facebook paskyros lankomumo statistinių analizių pristatyti VU SA programos “Be etikečių” koordinatoriams susirinkimų metu ir įkelti į VU SA archyvą.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Atlikti VU SA programos “Be etikečių” Facebook paskyros lankomumo statistinių analizių palyginimą.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m. birželio 15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Atsižvelgiant į VU SA programos “Be etikečių”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Facebook paskyros lankomumo statistines analizes pagal poreikį pakoreguoti VU SA programos “Be etikečių” komunikacijos planą.</w:t>
            </w:r>
          </w:p>
        </w:tc>
      </w:tr>
      <w:tr w:rsidR="00D45AF5">
        <w:trPr>
          <w:trHeight w:val="28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Toliau vykdyti pakoreguotą VU SA programos “Be etikečių” komunikacijos planą.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m. birželio 30 d.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VU SA programos “Be etikečių” informacinės srities koordinatorius Vincentas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Klipčius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5" w:rsidRDefault="007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Pakoreguotas komunikacijos planas suderintas su VU SA atstovu ryšiams su visuomene Justinu Kavoliūnu ir VU SA informacinės srities koordinatore Beatriče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Martyšiūte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ir įkeltas į VU SA archyvą.</w:t>
            </w:r>
          </w:p>
        </w:tc>
      </w:tr>
    </w:tbl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* Rašyti asmenį, kuris atsakingas už šios veiklos atlikimą. Atsakingas asmuo gali deleguoti šį darbą kitam asmeniui, tačiau darbo (ne)atlikimo atsakomybė jam lieka. Jei asmuo neturi pareigų, tuomet įrašyt pareigas – VU SA narys. 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** Ši lentelės dalis padeda suvokti, koks yra veiklos rezultatas. Taip pat ši dalis gali būti naudojama veiksmų lentelės stebėsenai – pirmininkas ar kitas, už problemos bylos įgyvendinimą atsakingas, asmuo gali nesunkiai įsitikti sekdamas šiame stulpelyje nurodytais būdais, ar problemos byla įgyvendinama.</w:t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5. PROBLEMOS ATSIRADIMO PRIEŽASTYS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Žuvies kaulo diagrama:</w:t>
      </w:r>
    </w:p>
    <w:p w:rsidR="007D46F2" w:rsidRDefault="007D46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D46F2" w:rsidRDefault="007D46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6124575" cy="424210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4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6. ĮVARDINTI, KURIE NARIAI BUVO ATSAKINGI UŽ ŠIOS PROBLEMOS SPRENDIMĄ ANKSTESNIAIS METAIS</w:t>
      </w:r>
    </w:p>
    <w:p w:rsidR="000B4AD5" w:rsidRDefault="000B4A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VU SA programos „Be etikečių“ vadovė Augusta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Valentukevičiūtė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2017-2018 metais.</w:t>
      </w:r>
    </w:p>
    <w:p w:rsidR="000B4AD5" w:rsidRDefault="000B4A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VU SA programos „Be etikečių“ vadovas Justas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Meželis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2015-2017 metais.</w:t>
      </w:r>
    </w:p>
    <w:p w:rsidR="000B4AD5" w:rsidRDefault="000B4A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VU SA programos „Be etikečių“ vadovė Neringa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Čėnaitė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2014-2015 metais.</w:t>
      </w:r>
    </w:p>
    <w:p w:rsidR="00D45AF5" w:rsidRPr="000B4AD5" w:rsidRDefault="000B4A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VU SA programos „Be etikečių“ informacinės srities koordinatorius Rytis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Deržinauskas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2018 metais.</w:t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7.  ĮVARDINTI VEIKSMUS, KURIŲ JAU BUVO IMTASI ŠIAI PROBLEMAI SPRĘSTI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2014 buvo sukurtas Facebook puslapis VU SA programai “Be etikečių”.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Nuo 2016 programa buvo pristatoma per pirmakursių stovyklas.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2017 dalyvauta VU radijo “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Start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FM” laidoje “Diagnozė: Jautrumas”.</w:t>
      </w: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2016 dalyvauta studentiškų veiklų mugėje.</w:t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45AF5" w:rsidRDefault="007560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8. ĮVARDINTI, KOKIE ANKSTESNI GAUTI/TURIMI PAŽADAI IR SUSITARIMAI SU ADMINISTRACIJA, DĖSTYTOJAIS, KATEDROMIS DĖL ŠIOS PROBLEMOS SPRENDIMO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</w:p>
    <w:p w:rsidR="00D45AF5" w:rsidRDefault="00D45A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45AF5" w:rsidRDefault="00756033">
      <w:pPr>
        <w:tabs>
          <w:tab w:val="left" w:pos="400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45AF5">
      <w:footerReference w:type="default" r:id="rId8"/>
      <w:pgSz w:w="11906" w:h="16838"/>
      <w:pgMar w:top="994" w:right="562" w:bottom="893" w:left="1699" w:header="562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56" w:rsidRDefault="005E3E56">
      <w:pPr>
        <w:spacing w:after="0" w:line="240" w:lineRule="auto"/>
      </w:pPr>
      <w:r>
        <w:separator/>
      </w:r>
    </w:p>
  </w:endnote>
  <w:endnote w:type="continuationSeparator" w:id="0">
    <w:p w:rsidR="005E3E56" w:rsidRDefault="005E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F5" w:rsidRDefault="007560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</wp:posOffset>
              </wp:positionH>
              <wp:positionV relativeFrom="paragraph">
                <wp:posOffset>-177799</wp:posOffset>
              </wp:positionV>
              <wp:extent cx="5937250" cy="3365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6900" y="3772698"/>
                        <a:ext cx="5918200" cy="1460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231F2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18961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-14pt;width:467.5pt;height:2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" strokecolor="#231f20" strokeweight="1.5pt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12701</wp:posOffset>
              </wp:positionH>
              <wp:positionV relativeFrom="paragraph">
                <wp:posOffset>-114299</wp:posOffset>
              </wp:positionV>
              <wp:extent cx="5927725" cy="34036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86900" y="3614583"/>
                        <a:ext cx="59182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5AF5" w:rsidRDefault="0075603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Įmonės kodas 193077294 •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Sąsk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. Nr. LT58 7300 0101 2800 6226 (AB Swedbank) • Banko kodas 73000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4" o:spid="_x0000_s1028" style="position:absolute;margin-left:1pt;margin-top:-9pt;width:466.75pt;height:26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" filled="f" stroked="f">
              <v:textbox inset="2.53958mm,1.2694mm,2.53958mm,1.2694mm">
                <w:txbxContent>
                  <w:p w:rsidR="00D45AF5" w:rsidRDefault="0075603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Įmonės kodas 193077294 •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>Sąsk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>. Nr. LT58 7300 0101 2800 6226 (AB Swedbank) • Banko kodas 73000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56" w:rsidRDefault="005E3E56">
      <w:pPr>
        <w:spacing w:after="0" w:line="240" w:lineRule="auto"/>
      </w:pPr>
      <w:r>
        <w:separator/>
      </w:r>
    </w:p>
  </w:footnote>
  <w:footnote w:type="continuationSeparator" w:id="0">
    <w:p w:rsidR="005E3E56" w:rsidRDefault="005E3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AF5"/>
    <w:rsid w:val="0007303C"/>
    <w:rsid w:val="000B4AD5"/>
    <w:rsid w:val="0051781A"/>
    <w:rsid w:val="005E3E56"/>
    <w:rsid w:val="00756033"/>
    <w:rsid w:val="007D46F2"/>
    <w:rsid w:val="00D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9C26"/>
  <w15:docId w15:val="{999EE013-CD44-4A8C-9DC5-2CB624E1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B4A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Austeja Racaite</cp:lastModifiedBy>
  <cp:revision>4</cp:revision>
  <dcterms:created xsi:type="dcterms:W3CDTF">2018-08-12T15:17:00Z</dcterms:created>
  <dcterms:modified xsi:type="dcterms:W3CDTF">2018-08-18T16:29:00Z</dcterms:modified>
</cp:coreProperties>
</file>